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/>
      </w:pPr>
      <w:r>
        <w:rPr/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Un travail d’équipe qui organise ces actions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avec le maître en direction de l’élève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 xml:space="preserve">Les différents intervenants et l’enfant sont associés autour </w:t>
      </w:r>
      <w:r>
        <w:rPr>
          <w:b w:val="false"/>
          <w:bCs w:val="false"/>
        </w:rPr>
        <w:t xml:space="preserve">d’un </w:t>
      </w:r>
      <w:r>
        <w:rPr>
          <w:b/>
          <w:bCs/>
        </w:rPr>
        <w:t>projet individualisé</w:t>
      </w:r>
      <w:r>
        <w:rPr/>
        <w:t xml:space="preserve"> qui détermine les aides qui seront apportées :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1-    dans le cadre de la classe par l’enseignant.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2- dans le cadre des actions spécialisées  (pédagogiques, rééducatives, accompagnements psychologiques…).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>
          <w:i/>
          <w:iCs/>
        </w:rPr>
      </w:pPr>
      <w:r>
        <w:rPr>
          <w:b/>
          <w:bCs/>
          <w:i/>
          <w:iCs/>
        </w:rPr>
        <w:t>Les parents sont associés au projet</w:t>
      </w:r>
      <w:r>
        <w:rPr>
          <w:i/>
          <w:iCs/>
        </w:rPr>
        <w:t xml:space="preserve">. Ils sont informés de la nature des difficultés de leur enfant, des aides proposées, de leur déroulement et des résultats obtenus.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Vous pouvez prendre contact avec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RASED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par l’intermédiaire </w:t>
      </w:r>
      <w:r>
        <w:rPr>
          <w:b w:val="false"/>
          <w:bCs w:val="false"/>
        </w:rPr>
        <w:t>: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  <w:t>* du maître de la classe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  <w:t>* du directeur de l’école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  <w:t>* ou directement auprès des membres du Réseau :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  <w:t xml:space="preserve">Mme </w:t>
      </w:r>
      <w:r>
        <w:rPr>
          <w:b/>
          <w:bCs/>
        </w:rPr>
        <w:t>FUDALA Marlène ,</w:t>
      </w:r>
      <w:r>
        <w:rPr>
          <w:b w:val="false"/>
          <w:bCs w:val="false"/>
        </w:rPr>
        <w:t xml:space="preserve"> psychologue </w:t>
      </w:r>
    </w:p>
    <w:p>
      <w:pPr>
        <w:pStyle w:val="style0"/>
        <w:rPr>
          <w:rStyle w:val="style34"/>
          <w:b w:val="false"/>
          <w:bCs w:val="false"/>
        </w:rPr>
      </w:pPr>
      <w:r>
        <w:rPr>
          <w:b w:val="false"/>
          <w:bCs w:val="false"/>
        </w:rPr>
        <w:t xml:space="preserve">E-mail : </w:t>
      </w:r>
      <w:r>
        <w:rPr>
          <w:rStyle w:val="style34"/>
          <w:b w:val="false"/>
          <w:bCs w:val="false"/>
        </w:rPr>
        <w:t>psychologue.pontremy@ac-amiens.fr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  <w:t>M</w:t>
      </w:r>
      <w:r>
        <w:rPr>
          <w:b w:val="false"/>
          <w:bCs w:val="false"/>
        </w:rPr>
        <w:t xml:space="preserve">me </w:t>
      </w:r>
      <w:r>
        <w:rPr>
          <w:b/>
          <w:bCs/>
        </w:rPr>
        <w:t>CAVILLON Nathalie</w:t>
      </w:r>
      <w:r>
        <w:rPr>
          <w:b/>
          <w:bCs/>
        </w:rPr>
        <w:t>,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enseignante spécialisée</w:t>
      </w:r>
    </w:p>
    <w:p>
      <w:pPr>
        <w:pStyle w:val="style0"/>
        <w:rPr>
          <w:rStyle w:val="style34"/>
          <w:b w:val="false"/>
          <w:bCs w:val="false"/>
          <w:color w:val="0000FF"/>
          <w:u w:val="single"/>
        </w:rPr>
      </w:pPr>
      <w:r>
        <w:rPr>
          <w:b w:val="false"/>
          <w:bCs w:val="false"/>
        </w:rPr>
        <w:t xml:space="preserve">E-mail : </w:t>
      </w:r>
      <w:r>
        <w:rPr>
          <w:b w:val="false"/>
          <w:bCs w:val="false"/>
          <w:color w:val="0000FF"/>
          <w:u w:val="single"/>
        </w:rPr>
        <w:t>maitree</w:t>
      </w:r>
      <w:r>
        <w:rPr>
          <w:rStyle w:val="style34"/>
          <w:b w:val="false"/>
          <w:bCs w:val="false"/>
          <w:color w:val="0000FF"/>
          <w:u w:val="single"/>
        </w:rPr>
        <w:t>.pontremy@ac-amiens.fr</w:t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sz w:val="32"/>
          <w:szCs w:val="32"/>
        </w:rPr>
      </w:pPr>
      <w:r>
        <w:rPr>
          <w:rFonts w:ascii="Wingdings" w:cs="Wingdings" w:eastAsia="Wingdings" w:hAnsi="Wingdings"/>
          <w:b w:val="false"/>
          <w:bCs w:val="false"/>
          <w:sz w:val="32"/>
          <w:szCs w:val="32"/>
        </w:rPr>
        <w:t></w:t>
      </w:r>
      <w:r>
        <w:rPr>
          <w:rFonts w:ascii="Monotype Corsiva" w:cs="Monotype Corsiva" w:hAnsi="Monotype Corsiva"/>
          <w:b w:val="false"/>
          <w:bCs w:val="false"/>
          <w:sz w:val="32"/>
          <w:szCs w:val="32"/>
        </w:rPr>
        <w:t>03.22.27.13.13</w:t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sz w:val="32"/>
          <w:szCs w:val="32"/>
        </w:rPr>
      </w:pPr>
      <w:r>
        <w:rPr>
          <w:rFonts w:ascii="Monotype Corsiva" w:cs="Monotype Corsiva" w:hAnsi="Monotype Corsiva"/>
          <w:b w:val="false"/>
          <w:bCs w:val="false"/>
          <w:sz w:val="32"/>
          <w:szCs w:val="32"/>
        </w:rPr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sz w:val="24"/>
          <w:szCs w:val="24"/>
        </w:rPr>
      </w:pPr>
      <w:r>
        <w:rPr>
          <w:rFonts w:ascii="Monotype Corsiva" w:cs="Monotype Corsiva" w:hAnsi="Monotype Corsiva"/>
          <w:b w:val="false"/>
          <w:bCs w:val="false"/>
          <w:sz w:val="24"/>
          <w:szCs w:val="24"/>
        </w:rPr>
        <w:t>Permanence téléphonique le Jeudi (à partir de 15h)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 xml:space="preserve">          </w:t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</w:pPr>
      <w:r>
        <w:rPr>
          <w:rFonts w:ascii="Monotype Corsiva" w:cs="Monotype Corsiva" w:hAnsi="Monotype Corsiva"/>
          <w:b/>
          <w:bCs/>
          <w:color w:val="000000"/>
          <w:sz w:val="40"/>
          <w:szCs w:val="40"/>
        </w:rPr>
        <w:t>R</w:t>
      </w: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>éseau d’</w:t>
      </w:r>
      <w:r>
        <w:rPr>
          <w:rFonts w:ascii="Monotype Corsiva" w:cs="Monotype Corsiva" w:hAnsi="Monotype Corsiva"/>
          <w:b/>
          <w:bCs/>
          <w:color w:val="000000"/>
          <w:sz w:val="40"/>
          <w:szCs w:val="40"/>
        </w:rPr>
        <w:t>A</w:t>
      </w: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 xml:space="preserve">ides </w:t>
      </w:r>
      <w:r>
        <w:rPr>
          <w:rFonts w:ascii="Monotype Corsiva" w:cs="Monotype Corsiva" w:hAnsi="Monotype Corsiva"/>
          <w:b/>
          <w:bCs/>
          <w:color w:val="000000"/>
          <w:sz w:val="40"/>
          <w:szCs w:val="40"/>
        </w:rPr>
        <w:t>S</w:t>
      </w: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>pécialisées</w:t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</w:pP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>aux</w:t>
      </w:r>
    </w:p>
    <w:p>
      <w:pPr>
        <w:pStyle w:val="style0"/>
        <w:jc w:val="center"/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</w:pPr>
      <w:r>
        <w:rPr>
          <w:rFonts w:ascii="Monotype Corsiva" w:cs="Monotype Corsiva" w:hAnsi="Monotype Corsiva"/>
          <w:b/>
          <w:bCs/>
          <w:color w:val="000000"/>
          <w:sz w:val="40"/>
          <w:szCs w:val="40"/>
        </w:rPr>
        <w:t>É</w:t>
      </w: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 xml:space="preserve">lèves en </w:t>
      </w:r>
      <w:r>
        <w:rPr>
          <w:rFonts w:ascii="Monotype Corsiva" w:cs="Monotype Corsiva" w:hAnsi="Monotype Corsiva"/>
          <w:b/>
          <w:bCs/>
          <w:color w:val="000000"/>
          <w:sz w:val="40"/>
          <w:szCs w:val="40"/>
        </w:rPr>
        <w:t>D</w:t>
      </w:r>
      <w:r>
        <w:rPr>
          <w:rFonts w:ascii="Monotype Corsiva" w:cs="Monotype Corsiva" w:hAnsi="Monotype Corsiva"/>
          <w:b w:val="false"/>
          <w:bCs w:val="false"/>
          <w:color w:val="000000"/>
          <w:sz w:val="40"/>
          <w:szCs w:val="40"/>
        </w:rPr>
        <w:t>ifficulté</w:t>
      </w:r>
    </w:p>
    <w:p>
      <w:pPr>
        <w:pStyle w:val="style0"/>
        <w:jc w:val="center"/>
        <w:rPr>
          <w:rFonts w:ascii="Monotype Corsiva" w:cs="Monotype Corsiva" w:hAnsi="Monotype Corsiva"/>
          <w:sz w:val="40"/>
          <w:szCs w:val="40"/>
        </w:rPr>
      </w:pPr>
      <w:r>
        <w:rPr>
          <w:rFonts w:ascii="Monotype Corsiva" w:cs="Monotype Corsiva" w:hAnsi="Monotype Corsiva"/>
          <w:sz w:val="40"/>
          <w:szCs w:val="40"/>
        </w:rPr>
      </w:r>
    </w:p>
    <w:p>
      <w:pPr>
        <w:pStyle w:val="style0"/>
        <w:jc w:val="center"/>
        <w:rPr>
          <w:rFonts w:ascii="Monotype Corsiva" w:cs="Monotype Corsiva" w:hAnsi="Monotype Corsiva"/>
          <w:b/>
          <w:bCs/>
          <w:sz w:val="32"/>
          <w:szCs w:val="32"/>
        </w:rPr>
      </w:pPr>
      <w:r>
        <w:rPr>
          <w:rFonts w:ascii="Monotype Corsiva" w:cs="Monotype Corsiva" w:hAnsi="Monotype Corsiva"/>
          <w:b/>
          <w:bCs/>
          <w:sz w:val="32"/>
          <w:szCs w:val="32"/>
        </w:rPr>
        <w:t>RASED</w:t>
      </w:r>
    </w:p>
    <w:p>
      <w:pPr>
        <w:pStyle w:val="style0"/>
        <w:jc w:val="center"/>
        <w:rPr>
          <w:rFonts w:ascii="Monotype Corsiva" w:cs="Monotype Corsiva" w:hAnsi="Monotype Corsiva"/>
        </w:rPr>
      </w:pPr>
      <w:r>
        <w:rPr>
          <w:rFonts w:ascii="Monotype Corsiva" w:cs="Monotype Corsiva" w:hAnsi="Monotype Corsiva"/>
        </w:rPr>
      </w:r>
    </w:p>
    <w:p>
      <w:pPr>
        <w:pStyle w:val="style0"/>
        <w:jc w:val="center"/>
        <w:rPr>
          <w:rFonts w:ascii="Monotype Corsiva" w:cs="Monotype Corsiva" w:hAnsi="Monotype Corsiva"/>
        </w:rPr>
      </w:pPr>
      <w:r>
        <w:rPr>
          <w:rFonts w:ascii="Monotype Corsiva" w:cs="Monotype Corsiva" w:hAnsi="Monotype Corsiva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135890</wp:posOffset>
            </wp:positionH>
            <wp:positionV relativeFrom="paragraph">
              <wp:posOffset>0</wp:posOffset>
            </wp:positionV>
            <wp:extent cx="2857500" cy="155257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ascii="Monotype Corsiva" w:cs="Monotype Corsiva" w:hAnsi="Monotype Corsiva"/>
        </w:rPr>
      </w:pPr>
      <w:r>
        <w:rPr>
          <w:rFonts w:ascii="Monotype Corsiva" w:cs="Monotype Corsiva" w:hAnsi="Monotype Corsiva"/>
        </w:rPr>
      </w:r>
    </w:p>
    <w:p>
      <w:pPr>
        <w:pStyle w:val="style0"/>
        <w:jc w:val="center"/>
        <w:rPr>
          <w:rFonts w:ascii="Monotype Corsiva" w:cs="Monotype Corsiva" w:hAnsi="Monotype Corsiva"/>
          <w:sz w:val="44"/>
          <w:szCs w:val="44"/>
        </w:rPr>
      </w:pPr>
      <w:r>
        <w:rPr>
          <w:rFonts w:ascii="Monotype Corsiva" w:cs="Monotype Corsiva" w:hAnsi="Monotype Corsiva"/>
          <w:sz w:val="44"/>
          <w:szCs w:val="44"/>
        </w:rPr>
        <w:t>Ponthieu-Marquenterre</w:t>
      </w:r>
    </w:p>
    <w:p>
      <w:pPr>
        <w:pStyle w:val="style0"/>
        <w:jc w:val="center"/>
        <w:rPr>
          <w:rFonts w:ascii="Monotype Corsiva" w:cs="Monotype Corsiva" w:hAnsi="Monotype Corsiva"/>
        </w:rPr>
      </w:pPr>
      <w:r>
        <w:rPr>
          <w:rFonts w:ascii="Monotype Corsiva" w:cs="Monotype Corsiva" w:hAnsi="Monotype Corsiva"/>
        </w:rPr>
      </w:r>
    </w:p>
    <w:p>
      <w:pPr>
        <w:pStyle w:val="style0"/>
        <w:jc w:val="center"/>
        <w:rPr>
          <w:rFonts w:ascii="Monotype Corsiva" w:cs="Monotype Corsiva" w:hAnsi="Monotype Corsiva"/>
        </w:rPr>
      </w:pPr>
      <w:r>
        <w:rPr>
          <w:rFonts w:ascii="Monotype Corsiva" w:cs="Monotype Corsiva" w:hAnsi="Monotype Corsiva"/>
        </w:rPr>
        <w:t>***</w:t>
      </w:r>
    </w:p>
    <w:p>
      <w:pPr>
        <w:pStyle w:val="style0"/>
        <w:jc w:val="center"/>
        <w:rPr>
          <w:rFonts w:ascii="Monotype Corsiva" w:cs="Monotype Corsiva" w:hAnsi="Monotype Corsiva"/>
          <w:sz w:val="30"/>
          <w:szCs w:val="30"/>
        </w:rPr>
      </w:pPr>
      <w:r>
        <w:rPr>
          <w:rFonts w:ascii="Monotype Corsiva" w:cs="Monotype Corsiva" w:hAnsi="Monotype Corsiva"/>
          <w:sz w:val="30"/>
          <w:szCs w:val="30"/>
        </w:rPr>
      </w:r>
    </w:p>
    <w:p>
      <w:pPr>
        <w:pStyle w:val="style0"/>
        <w:jc w:val="center"/>
        <w:rPr>
          <w:rFonts w:ascii="Monotype Corsiva" w:cs="Monotype Corsiva" w:hAnsi="Monotype Corsiva"/>
          <w:color w:val="000000"/>
          <w:sz w:val="30"/>
          <w:szCs w:val="30"/>
        </w:rPr>
      </w:pPr>
      <w:r>
        <w:rPr>
          <w:rFonts w:ascii="Monotype Corsiva" w:cs="Monotype Corsiva" w:hAnsi="Monotype Corsiva"/>
          <w:color w:val="000000"/>
          <w:sz w:val="30"/>
          <w:szCs w:val="30"/>
        </w:rPr>
        <w:t xml:space="preserve">Secteur des collèges: </w:t>
      </w:r>
    </w:p>
    <w:p>
      <w:pPr>
        <w:pStyle w:val="style0"/>
        <w:jc w:val="center"/>
        <w:rPr>
          <w:rFonts w:ascii="Monotype Corsiva" w:cs="Monotype Corsiva" w:hAnsi="Monotype Corsiva"/>
          <w:color w:val="000000"/>
          <w:sz w:val="30"/>
          <w:szCs w:val="30"/>
        </w:rPr>
      </w:pPr>
      <w:r>
        <w:rPr>
          <w:rFonts w:ascii="Monotype Corsiva" w:cs="Monotype Corsiva" w:hAnsi="Monotype Corsiva"/>
          <w:color w:val="000000"/>
          <w:sz w:val="30"/>
          <w:szCs w:val="30"/>
        </w:rPr>
        <w:t>Ailly-le-Haut-Clocher et Crécy-en-Ponthieu</w:t>
      </w:r>
    </w:p>
    <w:p>
      <w:pPr>
        <w:pStyle w:val="style0"/>
        <w:jc w:val="center"/>
        <w:rPr>
          <w:rFonts w:ascii="Wingdings" w:cs="Wingdings" w:eastAsia="Wingdings" w:hAnsi="Wingdings"/>
          <w:color w:val="000000"/>
          <w:sz w:val="30"/>
          <w:szCs w:val="30"/>
        </w:rPr>
      </w:pPr>
      <w:r>
        <w:rPr>
          <w:rFonts w:ascii="Wingdings" w:cs="Wingdings" w:eastAsia="Wingdings" w:hAnsi="Wingdings"/>
          <w:color w:val="000000"/>
          <w:sz w:val="30"/>
          <w:szCs w:val="30"/>
        </w:rPr>
      </w:r>
    </w:p>
    <w:p>
      <w:pPr>
        <w:pStyle w:val="style0"/>
        <w:jc w:val="center"/>
        <w:rPr>
          <w:rFonts w:ascii="Monotype Corsiva" w:cs="Monotype Corsiva" w:hAnsi="Monotype Corsiva"/>
          <w:b/>
          <w:bCs/>
          <w:sz w:val="30"/>
          <w:szCs w:val="30"/>
        </w:rPr>
      </w:pPr>
      <w:r>
        <w:rPr>
          <w:rFonts w:ascii="Wingdings" w:cs="Wingdings" w:eastAsia="Wingdings" w:hAnsi="Wingdings"/>
          <w:b/>
          <w:bCs/>
          <w:sz w:val="30"/>
          <w:szCs w:val="30"/>
        </w:rPr>
        <w:t></w:t>
      </w:r>
      <w:r>
        <w:rPr>
          <w:rFonts w:ascii="Monotype Corsiva" w:cs="Monotype Corsiva" w:hAnsi="Monotype Corsiva"/>
          <w:b/>
          <w:bCs/>
          <w:sz w:val="30"/>
          <w:szCs w:val="30"/>
        </w:rPr>
        <w:t>03.22.27.13.13</w:t>
      </w:r>
    </w:p>
    <w:p>
      <w:pPr>
        <w:pStyle w:val="style0"/>
        <w:jc w:val="center"/>
        <w:rPr>
          <w:rFonts w:ascii="Monotype Corsiva" w:cs="Monotype Corsiva" w:hAnsi="Monotype Corsiva"/>
          <w:lang w:val="en-GB"/>
        </w:rPr>
      </w:pPr>
      <w:r>
        <w:rPr>
          <w:rFonts w:ascii="Monotype Corsiva" w:cs="Monotype Corsiva" w:hAnsi="Monotype Corsiva"/>
          <w:lang w:val="en-GB"/>
        </w:rPr>
      </w:r>
    </w:p>
    <w:p>
      <w:pPr>
        <w:pStyle w:val="style0"/>
        <w:jc w:val="center"/>
        <w:rPr>
          <w:rFonts w:ascii="Monotype Corsiva" w:cs="Monotype Corsiva" w:hAnsi="Monotype Corsiva"/>
          <w:lang w:val="en-GB"/>
        </w:rPr>
      </w:pPr>
      <w:r>
        <w:rPr>
          <w:rFonts w:ascii="Wingdings" w:cs="Wingdings" w:eastAsia="Wingdings" w:hAnsi="Wingdings"/>
        </w:rPr>
        <w:t></w:t>
      </w:r>
      <w:r>
        <w:rPr>
          <w:rFonts w:ascii="Monotype Corsiva" w:cs="Monotype Corsiva" w:eastAsia="Monotype Corsiva" w:hAnsi="Monotype Corsiva"/>
          <w:lang w:val="en-GB"/>
        </w:rPr>
        <w:t xml:space="preserve"> </w:t>
      </w:r>
      <w:r>
        <w:rPr>
          <w:rFonts w:ascii="Monotype Corsiva" w:cs="Monotype Corsiva" w:hAnsi="Monotype Corsiva"/>
          <w:lang w:val="en-GB"/>
        </w:rPr>
        <w:t>Ecole Robert Mallet</w:t>
      </w:r>
    </w:p>
    <w:p>
      <w:pPr>
        <w:pStyle w:val="style0"/>
        <w:jc w:val="center"/>
        <w:rPr>
          <w:rFonts w:ascii="Monotype Corsiva" w:cs="Monotype Corsiva" w:hAnsi="Monotype Corsiva"/>
          <w:lang w:val="en-GB"/>
        </w:rPr>
      </w:pPr>
      <w:r>
        <w:rPr>
          <w:rFonts w:ascii="Monotype Corsiva" w:cs="Monotype Corsiva" w:eastAsia="Monotype Corsiva" w:hAnsi="Monotype Corsiva"/>
          <w:lang w:val="en-GB"/>
        </w:rPr>
        <w:t xml:space="preserve"> </w:t>
      </w:r>
      <w:r>
        <w:rPr>
          <w:rFonts w:ascii="Monotype Corsiva" w:cs="Monotype Corsiva" w:hAnsi="Monotype Corsiva"/>
          <w:lang w:val="en-GB"/>
        </w:rPr>
        <w:t>Rue Jean Macé</w:t>
      </w:r>
    </w:p>
    <w:p>
      <w:pPr>
        <w:pStyle w:val="style0"/>
        <w:jc w:val="center"/>
        <w:rPr>
          <w:rFonts w:ascii="Monotype Corsiva" w:cs="Monotype Corsiva" w:hAnsi="Monotype Corsiva"/>
          <w:lang w:val="en-GB"/>
        </w:rPr>
      </w:pPr>
      <w:r>
        <w:rPr>
          <w:rFonts w:ascii="Monotype Corsiva" w:cs="Monotype Corsiva" w:hAnsi="Monotype Corsiva"/>
          <w:lang w:val="en-GB"/>
        </w:rPr>
        <w:t>80580 Pont-Rémy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Votre enfant peut bénéficier d’aides spécialisées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A l’école, certains enfants peuvent rencontrer des difficultés :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ind w:hanging="0" w:left="360" w:right="0"/>
        <w:jc w:val="both"/>
        <w:rPr/>
      </w:pPr>
      <w:r>
        <w:rPr>
          <w:b/>
          <w:bCs/>
          <w:color w:val="000000"/>
        </w:rPr>
        <w:t>d’adaptation au groupe</w:t>
      </w:r>
      <w:r>
        <w:rPr/>
        <w:t xml:space="preserve"> (timidité, anxiété, agressivité, instabilité,…).</w:t>
      </w:r>
    </w:p>
    <w:p>
      <w:pPr>
        <w:pStyle w:val="style0"/>
        <w:spacing w:line="360" w:lineRule="auto"/>
        <w:ind w:hanging="0" w:left="360" w:right="0"/>
        <w:jc w:val="both"/>
        <w:rPr/>
      </w:pPr>
      <w:r>
        <w:rPr/>
      </w:r>
    </w:p>
    <w:p>
      <w:pPr>
        <w:pStyle w:val="style0"/>
        <w:numPr>
          <w:ilvl w:val="0"/>
          <w:numId w:val="2"/>
        </w:numPr>
        <w:tabs>
          <w:tab w:leader="none" w:pos="720" w:val="left"/>
        </w:tabs>
        <w:spacing w:line="360" w:lineRule="auto"/>
        <w:ind w:hanging="0" w:left="360" w:right="0"/>
        <w:jc w:val="both"/>
        <w:rPr/>
      </w:pPr>
      <w:r>
        <w:rPr>
          <w:b/>
          <w:bCs/>
          <w:color w:val="000000"/>
        </w:rPr>
        <w:t>dans les apprentissages</w:t>
      </w:r>
      <w:r>
        <w:rPr/>
        <w:t xml:space="preserve"> en langage oral ou écrit, en motricité ou en calcul et raisonnement.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L’action du maître permet le plus souvent d’y remédier.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both"/>
        <w:rPr/>
      </w:pPr>
      <w:r>
        <w:rPr/>
        <w:t>Si les difficultés persistent, ces enfants peuvent bénéficier des aides spécialisées du Réseau, aides qui devraient permettre à chacun de tirer le meilleur profit de sa scolarité.</w:t>
      </w:r>
    </w:p>
    <w:p>
      <w:pPr>
        <w:pStyle w:val="style0"/>
        <w:tabs>
          <w:tab w:leader="none" w:pos="720" w:val="left"/>
        </w:tabs>
        <w:ind w:hanging="0" w:left="360" w:right="0"/>
        <w:rPr/>
      </w:pPr>
      <w:r>
        <w:rPr/>
      </w:r>
    </w:p>
    <w:p>
      <w:pPr>
        <w:pStyle w:val="style0"/>
        <w:tabs>
          <w:tab w:leader="none" w:pos="720" w:val="left"/>
        </w:tabs>
        <w:spacing w:line="360" w:lineRule="auto"/>
        <w:ind w:hanging="0" w:left="36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Ces aides sont apportées à l’intérieur de l’école que fréquente votre enfant et en liaison étroite avec son enseignant 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en collaboration avec le maître de la classe et, en harmonie avec l’emploi du temps de la classe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pendant le temps scolaire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au sein de l’école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dans des locaux réservés à cette intention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individuellement ou en petit groupe</w:t>
      </w:r>
    </w:p>
    <w:p>
      <w:pPr>
        <w:pStyle w:val="style0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gratuitement</w:t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line="360" w:lineRule="auto"/>
        <w:ind w:hanging="0" w:left="180" w:right="0"/>
        <w:rPr>
          <w:b/>
          <w:bCs/>
        </w:rPr>
      </w:pPr>
      <w:r>
        <w:rPr>
          <w:b/>
          <w:bCs/>
        </w:rPr>
      </w:r>
    </w:p>
    <w:p>
      <w:pPr>
        <w:pStyle w:val="style0"/>
        <w:pBdr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  <w:right w:color="000000" w:space="0" w:sz="4" w:val="single"/>
          <w:insideV w:color="000000" w:space="0" w:sz="4" w:val="single"/>
        </w:pBdr>
        <w:spacing w:line="360" w:lineRule="auto"/>
        <w:ind w:hanging="0" w:left="180" w:right="0"/>
        <w:jc w:val="center"/>
        <w:rPr>
          <w:b/>
          <w:bCs/>
        </w:rPr>
      </w:pPr>
      <w:r>
        <w:rPr>
          <w:b/>
          <w:bCs/>
        </w:rPr>
        <w:t>Les membres du réseau d’aides spécialisées aux élèves en difficulté</w:t>
      </w:r>
    </w:p>
    <w:p>
      <w:pPr>
        <w:pStyle w:val="style0"/>
        <w:spacing w:line="360" w:lineRule="auto"/>
        <w:ind w:hanging="0" w:left="180" w:right="0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hanging="0" w:left="180" w:right="0"/>
        <w:jc w:val="both"/>
        <w:rPr>
          <w:b/>
          <w:bCs/>
        </w:rPr>
      </w:pPr>
      <w:r>
        <w:rPr>
          <w:b/>
          <w:bCs/>
        </w:rPr>
        <w:t>Le maître E</w:t>
      </w:r>
    </w:p>
    <w:p>
      <w:pPr>
        <w:pStyle w:val="style0"/>
        <w:ind w:hanging="0" w:left="180" w:right="0"/>
        <w:jc w:val="both"/>
        <w:rPr/>
      </w:pPr>
      <w:r>
        <w:rPr/>
        <w:t>Il est chargé de l’aide pédagogique. Il s’agit d’améliorer la capacité de l’élève à dépasser les difficultés qu’il éprouve dans les apprentissages scolaires.</w:t>
      </w:r>
    </w:p>
    <w:p>
      <w:pPr>
        <w:pStyle w:val="style0"/>
        <w:spacing w:line="360" w:lineRule="auto"/>
        <w:ind w:hanging="0" w:left="18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hanging="0" w:left="18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hanging="0" w:left="0" w:right="0"/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>Le rééducateur (ou maître G)</w:t>
      </w:r>
    </w:p>
    <w:p>
      <w:pPr>
        <w:pStyle w:val="style0"/>
        <w:ind w:hanging="0" w:left="180" w:right="0"/>
        <w:jc w:val="both"/>
        <w:rPr/>
      </w:pPr>
      <w:r>
        <w:rPr/>
        <w:t>Il est chargé de l’aide rééducative. Il s’agit d’aider l’enfant à surmonter un sentiment d’échec ou d’angoisse face aux apprentissages qui jalonnent sa vie d’écolier, de restaurer le désir d’apprendre et l’estime de soi.</w:t>
      </w:r>
    </w:p>
    <w:p>
      <w:pPr>
        <w:pStyle w:val="style0"/>
        <w:spacing w:line="360" w:lineRule="auto"/>
        <w:ind w:hanging="0" w:left="18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spacing w:line="360" w:lineRule="auto"/>
        <w:ind w:hanging="0" w:left="180" w:right="0"/>
        <w:jc w:val="both"/>
        <w:rPr>
          <w:b/>
          <w:bCs/>
        </w:rPr>
      </w:pPr>
      <w:r>
        <w:rPr>
          <w:b/>
          <w:bCs/>
        </w:rPr>
        <w:t xml:space="preserve">Le psychologue scolaire </w:t>
      </w:r>
    </w:p>
    <w:p>
      <w:pPr>
        <w:pStyle w:val="style0"/>
        <w:ind w:hanging="0" w:left="180" w:right="0"/>
        <w:jc w:val="both"/>
        <w:rPr/>
      </w:pPr>
      <w:r>
        <w:rPr/>
        <w:t>Il est chargé de l’aide psychologique. A l’écoute des enfants, des parents, des enseignants, il favorise la communication et permet la collaboration de tous autour de l’enfant. Il peut être amené à effectuer des examens et des bilans.</w:t>
      </w:r>
    </w:p>
    <w:p>
      <w:pPr>
        <w:pStyle w:val="style0"/>
        <w:ind w:hanging="0" w:left="18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ind w:hanging="0" w:left="180" w:right="0"/>
        <w:jc w:val="both"/>
        <w:rPr>
          <w:b/>
          <w:bCs/>
        </w:rPr>
      </w:pPr>
      <w:r>
        <w:rPr>
          <w:b/>
          <w:bCs/>
        </w:rPr>
        <w:t>Ces personnels de l’Education Nationale ont reçu pour ces missions une formation spécifique et sont tenus à la discrétion et au respect de la vie privée.</w:t>
      </w:r>
    </w:p>
    <w:p>
      <w:pPr>
        <w:pStyle w:val="style0"/>
        <w:ind w:hanging="0" w:left="180" w:right="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99" w:footer="0" w:gutter="0" w:header="0" w:left="360" w:right="458" w:top="719"/>
      <w:pgNumType w:fmt="decimal"/>
      <w:cols w:equalWidth="false" w:num="3" w:sep="true">
        <w:col w:space="720" w:w="4860"/>
        <w:col w:space="1012" w:w="4500"/>
        <w:col w:w="4928"/>
      </w:cols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default"/>
  </w:font>
  <w:font w:name="Monotype Corsiva">
    <w:charset w:val="00"/>
    <w:family w:val="script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pos="1860" w:val="num"/>
        </w:tabs>
        <w:ind w:hanging="360" w:left="186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jc w:val="left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fr-FR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2z0"/>
    <w:next w:val="style16"/>
    <w:rPr>
      <w:rFonts w:ascii="Wingdings" w:cs="Wingdings" w:hAnsi="Wingdings"/>
    </w:rPr>
  </w:style>
  <w:style w:styleId="style17" w:type="character">
    <w:name w:val="WW8Num3z0"/>
    <w:next w:val="style17"/>
    <w:rPr/>
  </w:style>
  <w:style w:styleId="style18" w:type="character">
    <w:name w:val="WW8Num3z1"/>
    <w:next w:val="style18"/>
    <w:rPr/>
  </w:style>
  <w:style w:styleId="style19" w:type="character">
    <w:name w:val="WW8Num3z2"/>
    <w:next w:val="style19"/>
    <w:rPr/>
  </w:style>
  <w:style w:styleId="style20" w:type="character">
    <w:name w:val="WW8Num3z3"/>
    <w:next w:val="style20"/>
    <w:rPr/>
  </w:style>
  <w:style w:styleId="style21" w:type="character">
    <w:name w:val="WW8Num3z4"/>
    <w:next w:val="style21"/>
    <w:rPr/>
  </w:style>
  <w:style w:styleId="style22" w:type="character">
    <w:name w:val="WW8Num3z5"/>
    <w:next w:val="style22"/>
    <w:rPr/>
  </w:style>
  <w:style w:styleId="style23" w:type="character">
    <w:name w:val="WW8Num3z6"/>
    <w:next w:val="style23"/>
    <w:rPr/>
  </w:style>
  <w:style w:styleId="style24" w:type="character">
    <w:name w:val="WW8Num3z7"/>
    <w:next w:val="style24"/>
    <w:rPr/>
  </w:style>
  <w:style w:styleId="style25" w:type="character">
    <w:name w:val="WW8Num3z8"/>
    <w:next w:val="style25"/>
    <w:rPr/>
  </w:style>
  <w:style w:styleId="style26" w:type="character">
    <w:name w:val="Absatz-Standardschriftart"/>
    <w:next w:val="style26"/>
    <w:rPr/>
  </w:style>
  <w:style w:styleId="style27" w:type="character">
    <w:name w:val="WW-Absatz-Standardschriftart"/>
    <w:next w:val="style27"/>
    <w:rPr/>
  </w:style>
  <w:style w:styleId="style28" w:type="character">
    <w:name w:val="WW-Absatz-Standardschriftart1"/>
    <w:next w:val="style28"/>
    <w:rPr/>
  </w:style>
  <w:style w:styleId="style29" w:type="character">
    <w:name w:val="WW8Num1z1"/>
    <w:next w:val="style29"/>
    <w:rPr>
      <w:rFonts w:ascii="Courier New" w:cs="Courier New" w:hAnsi="Courier New"/>
    </w:rPr>
  </w:style>
  <w:style w:styleId="style30" w:type="character">
    <w:name w:val="WW8Num1z2"/>
    <w:next w:val="style30"/>
    <w:rPr>
      <w:rFonts w:ascii="Wingdings" w:cs="Wingdings" w:hAnsi="Wingdings"/>
    </w:rPr>
  </w:style>
  <w:style w:styleId="style31" w:type="character">
    <w:name w:val="WW8Num2z1"/>
    <w:next w:val="style31"/>
    <w:rPr>
      <w:rFonts w:ascii="Courier New" w:cs="Courier New" w:hAnsi="Courier New"/>
    </w:rPr>
  </w:style>
  <w:style w:styleId="style32" w:type="character">
    <w:name w:val="WW8Num2z3"/>
    <w:next w:val="style32"/>
    <w:rPr>
      <w:rFonts w:ascii="Symbol" w:cs="Symbol" w:hAnsi="Symbol"/>
    </w:rPr>
  </w:style>
  <w:style w:styleId="style33" w:type="character">
    <w:name w:val="Police par défaut"/>
    <w:next w:val="style33"/>
    <w:rPr/>
  </w:style>
  <w:style w:styleId="style34" w:type="character">
    <w:name w:val="Lien Internet"/>
    <w:next w:val="style34"/>
    <w:rPr>
      <w:color w:val="000080"/>
      <w:u w:val="single"/>
      <w:lang w:bidi="zxx-" w:eastAsia="zxx-" w:val="zxx-"/>
    </w:rPr>
  </w:style>
  <w:style w:styleId="style35" w:type="character">
    <w:name w:val="Puces"/>
    <w:next w:val="style35"/>
    <w:rPr>
      <w:rFonts w:ascii="OpenSymbol;Arial Unicode MS" w:cs="OpenSymbol;Arial Unicode MS" w:eastAsia="OpenSymbol;Arial Unicode MS" w:hAnsi="OpenSymbol;Arial Unicode MS"/>
    </w:rPr>
  </w:style>
  <w:style w:styleId="style36" w:type="paragraph">
    <w:name w:val="Titre"/>
    <w:basedOn w:val="style0"/>
    <w:next w:val="style37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37" w:type="paragraph">
    <w:name w:val="Corps de texte"/>
    <w:basedOn w:val="style0"/>
    <w:next w:val="style37"/>
    <w:pPr>
      <w:spacing w:after="120" w:before="0"/>
      <w:contextualSpacing w:val="false"/>
    </w:pPr>
    <w:rPr/>
  </w:style>
  <w:style w:styleId="style38" w:type="paragraph">
    <w:name w:val="Liste"/>
    <w:basedOn w:val="style37"/>
    <w:next w:val="style38"/>
    <w:pPr/>
    <w:rPr>
      <w:rFonts w:cs="Mangal"/>
    </w:rPr>
  </w:style>
  <w:style w:styleId="style39" w:type="paragraph">
    <w:name w:val="Légende"/>
    <w:basedOn w:val="style0"/>
    <w:next w:val="style3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0" w:type="paragraph">
    <w:name w:val="Index"/>
    <w:basedOn w:val="style0"/>
    <w:next w:val="style40"/>
    <w:pPr>
      <w:suppressLineNumbers/>
    </w:pPr>
    <w:rPr>
      <w:rFonts w:cs="Mangal"/>
    </w:rPr>
  </w:style>
  <w:style w:styleId="style41" w:type="paragraph">
    <w:name w:val="Heading"/>
    <w:basedOn w:val="style0"/>
    <w:next w:val="style3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42" w:type="paragraph">
    <w:name w:val="Caption"/>
    <w:basedOn w:val="style0"/>
    <w:next w:val="style4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2010-11-14T17:09:00Z</dcterms:created>
  <dc:creator>NEC Computers International</dc:creator>
  <cp:lastPrinted>2016-01-04T10:32:56Z</cp:lastPrinted>
  <dcterms:modified xsi:type="dcterms:W3CDTF">2016-09-12T11:13:41Z</dcterms:modified>
  <cp:revision>8</cp:revision>
  <dc:title>Un travail d’équipe qui organise ces actions</dc:title>
</cp:coreProperties>
</file>